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A4" w:rsidRPr="00096DA4" w:rsidRDefault="00096DA4" w:rsidP="00096DA4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096DA4">
        <w:rPr>
          <w:b/>
          <w:sz w:val="28"/>
          <w:szCs w:val="28"/>
        </w:rPr>
        <w:t>Юридические задачи по теме «Семейное право»</w:t>
      </w:r>
    </w:p>
    <w:p w:rsidR="00096DA4" w:rsidRDefault="00096DA4" w:rsidP="00096DA4">
      <w:pPr>
        <w:pStyle w:val="Default"/>
        <w:rPr>
          <w:b/>
          <w:sz w:val="28"/>
          <w:szCs w:val="28"/>
        </w:rPr>
      </w:pPr>
    </w:p>
    <w:p w:rsidR="00096DA4" w:rsidRDefault="00096DA4" w:rsidP="00096DA4">
      <w:pPr>
        <w:pStyle w:val="Default"/>
        <w:rPr>
          <w:sz w:val="28"/>
          <w:szCs w:val="28"/>
        </w:rPr>
      </w:pPr>
      <w:r w:rsidRPr="00096DA4">
        <w:rPr>
          <w:b/>
          <w:sz w:val="28"/>
          <w:szCs w:val="28"/>
        </w:rPr>
        <w:t>Задача 1.</w:t>
      </w:r>
      <w:r>
        <w:t xml:space="preserve"> </w:t>
      </w:r>
      <w:r>
        <w:t xml:space="preserve"> </w:t>
      </w:r>
      <w:r>
        <w:rPr>
          <w:sz w:val="28"/>
          <w:szCs w:val="28"/>
        </w:rPr>
        <w:t xml:space="preserve">Орлова предъявила иск о расторжении брака с Орловым. В исковом заявлении она указала, что у нее с Орловым сложились конфликтные отношения. Одной семьей они не проживают в течение двух лет, поскольку ответчик оставил жену с двумя малолетними детьми, уехал в другой город и семье не помогает. </w:t>
      </w:r>
    </w:p>
    <w:p w:rsidR="00096DA4" w:rsidRDefault="00096DA4" w:rsidP="00096D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Однако в судебном заседании ответчик пояснил суду, что не собирается оставлять семью, любит детей и категорически возражает против развода. Уехал же он с согласия жены и родственников, поскольку поступил в очную аспирантуру. </w:t>
      </w:r>
    </w:p>
    <w:p w:rsidR="00C263E5" w:rsidRDefault="00096DA4" w:rsidP="00096DA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96DA4">
        <w:rPr>
          <w:rFonts w:ascii="Times New Roman" w:hAnsi="Times New Roman" w:cs="Times New Roman"/>
          <w:b/>
          <w:i/>
          <w:iCs/>
          <w:sz w:val="28"/>
          <w:szCs w:val="28"/>
        </w:rPr>
        <w:t>Какое решение должен вынести суд?</w:t>
      </w:r>
    </w:p>
    <w:p w:rsidR="00096DA4" w:rsidRDefault="00096DA4" w:rsidP="00096DA4">
      <w:pPr>
        <w:pStyle w:val="Default"/>
        <w:rPr>
          <w:sz w:val="28"/>
          <w:szCs w:val="28"/>
        </w:rPr>
      </w:pPr>
      <w:r w:rsidRPr="00096DA4"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юридическую консультацию обратился </w:t>
      </w:r>
      <w:proofErr w:type="spellStart"/>
      <w:r>
        <w:rPr>
          <w:sz w:val="28"/>
          <w:szCs w:val="28"/>
        </w:rPr>
        <w:t>Пыгин</w:t>
      </w:r>
      <w:proofErr w:type="spellEnd"/>
      <w:r>
        <w:rPr>
          <w:sz w:val="28"/>
          <w:szCs w:val="28"/>
        </w:rPr>
        <w:t xml:space="preserve">, который сообщил следующее. В браке со своей бывшей женой он состоял около трех лет. Жена его не работала, а он работал бухгалтером в коммерческой организации. Зарабатывал он неплохо, однако сбережений супруги не имели, поскольку жена значительную часть заработанных денег тратила на приобретение дорогой одежды и ювелирных украшений. При разделе совместно нажитого имущества жена отказалась включить в него эти вещи, поскольку, по ее мнению, они являются вещами индивидуального пользования и разделу не подлежат. </w:t>
      </w:r>
    </w:p>
    <w:p w:rsidR="00096DA4" w:rsidRDefault="00096DA4" w:rsidP="00096DA4">
      <w:pPr>
        <w:rPr>
          <w:rFonts w:ascii="Times New Roman" w:hAnsi="Times New Roman" w:cs="Times New Roman"/>
          <w:b/>
        </w:rPr>
      </w:pPr>
      <w:r w:rsidRPr="00096D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Какой совет надо дать </w:t>
      </w:r>
      <w:proofErr w:type="spellStart"/>
      <w:r w:rsidRPr="00096DA4">
        <w:rPr>
          <w:rFonts w:ascii="Times New Roman" w:hAnsi="Times New Roman" w:cs="Times New Roman"/>
          <w:b/>
          <w:i/>
          <w:iCs/>
          <w:sz w:val="28"/>
          <w:szCs w:val="28"/>
        </w:rPr>
        <w:t>Пыгину</w:t>
      </w:r>
      <w:proofErr w:type="spellEnd"/>
      <w:r w:rsidRPr="00096DA4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p w:rsidR="00096DA4" w:rsidRDefault="00096DA4" w:rsidP="00096DA4">
      <w:pPr>
        <w:pStyle w:val="Default"/>
        <w:rPr>
          <w:sz w:val="28"/>
          <w:szCs w:val="28"/>
        </w:rPr>
      </w:pPr>
      <w:r w:rsidRPr="00096DA4">
        <w:rPr>
          <w:b/>
          <w:sz w:val="28"/>
          <w:szCs w:val="28"/>
        </w:rPr>
        <w:t>Задача 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 обратилась с иском к бывшему мужу Михайлова о разделе имущества на сумму 30 тыс.400руб. Михайлова также просила увеличить ее долю в связи с тем, что с ней осталось проживать двое несовершеннолетних детей (8 и 14 лет). Кроме того, истец просила выделить ей из спорного имущества автомашину и гараж, так как дети нуждаются в летнем отдыхе и, имея автомашину, она смогла бы возить их за город. Михайлов признал иск частично и указал, что из совместно нажитого имущества, подлежащего разделу, должны быть исключены автомашина и гараж (общей стоимостью 20 тыс. 400 рублей), так как они были приобретены на полученные им авторские вознаграждения за опубликованные научные труды. Одновременно Михайлов просил суд включить в опись имущества, подлежащего разделу, женские ювелирные украшения из золота и серебра, которые остались у истца. </w:t>
      </w:r>
    </w:p>
    <w:p w:rsidR="00096DA4" w:rsidRDefault="00096DA4" w:rsidP="00096DA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Ответьте на следующие вопросы: </w:t>
      </w:r>
    </w:p>
    <w:p w:rsidR="00096DA4" w:rsidRDefault="00096DA4" w:rsidP="00096DA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Являются ли автомашина и гараж личным имуществом Михайлова? Подлежат ли разделу, как общее совместное имущество супругов, женские ювелирные украшения? </w:t>
      </w:r>
    </w:p>
    <w:p w:rsidR="00096DA4" w:rsidRDefault="00096DA4" w:rsidP="00096DA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Подлежит ли удостоверению требование истца об увеличении ее доли в общем совместном имуществе? </w:t>
      </w:r>
    </w:p>
    <w:p w:rsidR="00096DA4" w:rsidRPr="00096DA4" w:rsidRDefault="00096DA4" w:rsidP="00096DA4">
      <w:pPr>
        <w:rPr>
          <w:rFonts w:ascii="Times New Roman" w:hAnsi="Times New Roman" w:cs="Times New Roman"/>
        </w:rPr>
      </w:pPr>
      <w:r>
        <w:rPr>
          <w:i/>
          <w:iCs/>
          <w:sz w:val="28"/>
          <w:szCs w:val="28"/>
        </w:rPr>
        <w:t>Как должен быть разрешен спор?</w:t>
      </w:r>
    </w:p>
    <w:sectPr w:rsidR="00096DA4" w:rsidRPr="0009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A57"/>
    <w:multiLevelType w:val="hybridMultilevel"/>
    <w:tmpl w:val="AEAEBD58"/>
    <w:lvl w:ilvl="0" w:tplc="6310D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061AC"/>
    <w:multiLevelType w:val="multilevel"/>
    <w:tmpl w:val="9E66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C6"/>
    <w:rsid w:val="00096DA4"/>
    <w:rsid w:val="003F405E"/>
    <w:rsid w:val="00C263E5"/>
    <w:rsid w:val="00CA61BB"/>
    <w:rsid w:val="00F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EFCB"/>
  <w15:chartTrackingRefBased/>
  <w15:docId w15:val="{9F9422FF-F24F-4BBA-B640-8E36A61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wer-questiontext">
    <w:name w:val="answer-question__text"/>
    <w:basedOn w:val="a"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-choicecount">
    <w:name w:val="answer-choice__count"/>
    <w:basedOn w:val="a0"/>
    <w:rsid w:val="00CA61BB"/>
  </w:style>
  <w:style w:type="paragraph" w:customStyle="1" w:styleId="answer-questionanswer-header">
    <w:name w:val="answer-question__answer-header"/>
    <w:basedOn w:val="a"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questionanswer-value">
    <w:name w:val="answer-question__answer-value"/>
    <w:basedOn w:val="a"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sps">
    <w:name w:val="answers__ps"/>
    <w:basedOn w:val="a"/>
    <w:rsid w:val="00C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6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0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83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2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20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6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5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85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2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5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80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2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1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1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55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4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69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7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830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6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2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82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10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612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53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1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30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9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62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83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606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79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2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3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502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05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662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58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59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5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99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9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08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0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40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98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69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22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0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8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8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3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6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092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3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86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88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08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72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60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1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8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61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273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9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4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0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68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80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3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990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9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9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18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6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9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41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65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4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700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31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4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35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8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2021-01-14T16:08:00Z</dcterms:created>
  <dcterms:modified xsi:type="dcterms:W3CDTF">2021-01-14T16:08:00Z</dcterms:modified>
</cp:coreProperties>
</file>