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C884B" w14:textId="77777777" w:rsidR="00BC61CE" w:rsidRDefault="00BC61CE" w:rsidP="00651E4F">
      <w:pPr>
        <w:spacing w:after="0" w:line="240" w:lineRule="auto"/>
        <w:jc w:val="center"/>
        <w:rPr>
          <w:rFonts w:ascii="Times New Roman" w:eastAsia="Times New Roman" w:hAnsi="Times New Roman" w:cs="Times New Roman"/>
          <w:b/>
          <w:bCs/>
          <w:sz w:val="28"/>
          <w:szCs w:val="28"/>
          <w:lang w:eastAsia="ru-RU"/>
        </w:rPr>
      </w:pPr>
    </w:p>
    <w:p w14:paraId="26D876DD" w14:textId="71F9527B" w:rsidR="00802688" w:rsidRDefault="00802688" w:rsidP="00BC61CE">
      <w:pPr>
        <w:rPr>
          <w:rFonts w:ascii="Times New Roman" w:hAnsi="Times New Roman" w:cs="Times New Roman"/>
          <w:b/>
          <w:sz w:val="24"/>
          <w:szCs w:val="24"/>
        </w:rPr>
      </w:pPr>
      <w:r>
        <w:rPr>
          <w:rFonts w:ascii="Times New Roman" w:hAnsi="Times New Roman" w:cs="Times New Roman"/>
          <w:b/>
          <w:sz w:val="24"/>
          <w:szCs w:val="24"/>
        </w:rPr>
        <w:t>Текст 1.</w:t>
      </w:r>
    </w:p>
    <w:p w14:paraId="14D59D82" w14:textId="4C77B145" w:rsidR="00BC61CE" w:rsidRPr="00BC61CE" w:rsidRDefault="00BC61CE" w:rsidP="00BC61CE">
      <w:pPr>
        <w:rPr>
          <w:rFonts w:ascii="Times New Roman" w:hAnsi="Times New Roman" w:cs="Times New Roman"/>
          <w:sz w:val="24"/>
          <w:szCs w:val="24"/>
        </w:rPr>
      </w:pPr>
      <w:r w:rsidRPr="00BC61CE">
        <w:rPr>
          <w:rFonts w:ascii="Times New Roman" w:hAnsi="Times New Roman" w:cs="Times New Roman"/>
          <w:sz w:val="24"/>
          <w:szCs w:val="24"/>
        </w:rPr>
        <w:t xml:space="preserve">Глобализация мирового хозяйства </w:t>
      </w:r>
      <w:r w:rsidRPr="00BC61CE">
        <w:rPr>
          <w:rStyle w:val="mo"/>
          <w:rFonts w:ascii="Times New Roman" w:hAnsi="Times New Roman" w:cs="Times New Roman"/>
          <w:sz w:val="24"/>
          <w:szCs w:val="24"/>
        </w:rPr>
        <w:t>–</w:t>
      </w:r>
      <w:r w:rsidRPr="00BC61CE">
        <w:rPr>
          <w:rFonts w:ascii="Times New Roman" w:hAnsi="Times New Roman" w:cs="Times New Roman"/>
          <w:sz w:val="24"/>
          <w:szCs w:val="24"/>
        </w:rPr>
        <w:t xml:space="preserve"> относительно новое понятие, введённое в широкий научный оборот в конце 1980-х </w:t>
      </w:r>
      <w:r w:rsidRPr="00BC61CE">
        <w:rPr>
          <w:rStyle w:val="mo"/>
          <w:rFonts w:ascii="Times New Roman" w:hAnsi="Times New Roman" w:cs="Times New Roman"/>
          <w:sz w:val="24"/>
          <w:szCs w:val="24"/>
        </w:rPr>
        <w:t>–</w:t>
      </w:r>
      <w:r w:rsidRPr="00BC61CE">
        <w:rPr>
          <w:rFonts w:ascii="Times New Roman" w:hAnsi="Times New Roman" w:cs="Times New Roman"/>
          <w:sz w:val="24"/>
          <w:szCs w:val="24"/>
        </w:rPr>
        <w:t> начале 1990-х гг. До этого периода термин «глобализация» использовался преимущественно для обозначения конкретного, специфического явления в современной экономике </w:t>
      </w:r>
      <w:r w:rsidRPr="00BC61CE">
        <w:rPr>
          <w:rStyle w:val="mo"/>
          <w:rFonts w:ascii="Times New Roman" w:hAnsi="Times New Roman" w:cs="Times New Roman"/>
          <w:sz w:val="24"/>
          <w:szCs w:val="24"/>
        </w:rPr>
        <w:t>–</w:t>
      </w:r>
      <w:r w:rsidRPr="00BC61CE">
        <w:rPr>
          <w:rFonts w:ascii="Times New Roman" w:hAnsi="Times New Roman" w:cs="Times New Roman"/>
          <w:sz w:val="24"/>
          <w:szCs w:val="24"/>
        </w:rPr>
        <w:t xml:space="preserve"> объединения отдельных рынков сбыта продукции крупных международных компаний.                                                                                                                        Поскольку процессы глобализации имеют комплексный характер, затрагивают как </w:t>
      </w:r>
      <w:proofErr w:type="gramStart"/>
      <w:r w:rsidRPr="00BC61CE">
        <w:rPr>
          <w:rFonts w:ascii="Times New Roman" w:hAnsi="Times New Roman" w:cs="Times New Roman"/>
          <w:sz w:val="24"/>
          <w:szCs w:val="24"/>
        </w:rPr>
        <w:t>экономику,  так</w:t>
      </w:r>
      <w:proofErr w:type="gramEnd"/>
      <w:r w:rsidRPr="00BC61CE">
        <w:rPr>
          <w:rFonts w:ascii="Times New Roman" w:hAnsi="Times New Roman" w:cs="Times New Roman"/>
          <w:sz w:val="24"/>
          <w:szCs w:val="24"/>
        </w:rPr>
        <w:t xml:space="preserve"> и другие сферы жизни общества, глобализация становится предметом исследования не только экономической науки, но и других общественных наук: философии, социологии, политологии, культурологии, истории, правоведения.                                                                                                             К факторам глобализации можно отнести развёртывающиеся и набирающие силу в рамках мировой экономики процессы… транснационализации хозяйственной жизни </w:t>
      </w:r>
      <w:r w:rsidRPr="00BC61CE">
        <w:rPr>
          <w:rStyle w:val="mo"/>
          <w:rFonts w:ascii="Times New Roman" w:hAnsi="Times New Roman" w:cs="Times New Roman"/>
          <w:sz w:val="24"/>
          <w:szCs w:val="24"/>
        </w:rPr>
        <w:t>–</w:t>
      </w:r>
      <w:r w:rsidRPr="00BC61CE">
        <w:rPr>
          <w:rFonts w:ascii="Times New Roman" w:hAnsi="Times New Roman" w:cs="Times New Roman"/>
          <w:sz w:val="24"/>
          <w:szCs w:val="24"/>
        </w:rPr>
        <w:t xml:space="preserve"> роста и развития крупных транснациональных компаний и финансовых групп.                                                                    Огромное влияние на современные </w:t>
      </w:r>
      <w:proofErr w:type="spellStart"/>
      <w:r w:rsidRPr="00BC61CE">
        <w:rPr>
          <w:rFonts w:ascii="Times New Roman" w:hAnsi="Times New Roman" w:cs="Times New Roman"/>
          <w:sz w:val="24"/>
          <w:szCs w:val="24"/>
        </w:rPr>
        <w:t>глобализационные</w:t>
      </w:r>
      <w:proofErr w:type="spellEnd"/>
      <w:r w:rsidRPr="00BC61CE">
        <w:rPr>
          <w:rFonts w:ascii="Times New Roman" w:hAnsi="Times New Roman" w:cs="Times New Roman"/>
          <w:sz w:val="24"/>
          <w:szCs w:val="24"/>
        </w:rPr>
        <w:t xml:space="preserve"> процессы оказывает рыночная конкуренция </w:t>
      </w:r>
      <w:r w:rsidRPr="00BC61CE">
        <w:rPr>
          <w:rStyle w:val="mo"/>
          <w:rFonts w:ascii="Times New Roman" w:hAnsi="Times New Roman" w:cs="Times New Roman"/>
          <w:sz w:val="24"/>
          <w:szCs w:val="24"/>
        </w:rPr>
        <w:t>–</w:t>
      </w:r>
      <w:r w:rsidRPr="00BC61CE">
        <w:rPr>
          <w:rFonts w:ascii="Times New Roman" w:hAnsi="Times New Roman" w:cs="Times New Roman"/>
          <w:sz w:val="24"/>
          <w:szCs w:val="24"/>
        </w:rPr>
        <w:t xml:space="preserve"> не только на национальных рынках, но и в мировом масштабе. Главные средства конкуренции </w:t>
      </w:r>
      <w:r w:rsidRPr="00BC61CE">
        <w:rPr>
          <w:rStyle w:val="mo"/>
          <w:rFonts w:ascii="Times New Roman" w:hAnsi="Times New Roman" w:cs="Times New Roman"/>
          <w:sz w:val="24"/>
          <w:szCs w:val="24"/>
        </w:rPr>
        <w:t>–</w:t>
      </w:r>
      <w:r w:rsidRPr="00BC61CE">
        <w:rPr>
          <w:rFonts w:ascii="Times New Roman" w:hAnsi="Times New Roman" w:cs="Times New Roman"/>
          <w:sz w:val="24"/>
          <w:szCs w:val="24"/>
        </w:rPr>
        <w:t> снижение издержек, повышение качества и расширение ассортимента товаров и услуг </w:t>
      </w:r>
      <w:r w:rsidRPr="00BC61CE">
        <w:rPr>
          <w:rStyle w:val="mo"/>
          <w:rFonts w:ascii="Times New Roman" w:hAnsi="Times New Roman" w:cs="Times New Roman"/>
          <w:sz w:val="24"/>
          <w:szCs w:val="24"/>
        </w:rPr>
        <w:t>–</w:t>
      </w:r>
      <w:r w:rsidRPr="00BC61CE">
        <w:rPr>
          <w:rFonts w:ascii="Times New Roman" w:hAnsi="Times New Roman" w:cs="Times New Roman"/>
          <w:sz w:val="24"/>
          <w:szCs w:val="24"/>
        </w:rPr>
        <w:t>становятся «мотором» глобализации.                                                                                     Глобализация экономической деятельности разворачивается одновременно в д</w:t>
      </w:r>
      <w:r>
        <w:rPr>
          <w:rFonts w:ascii="Times New Roman" w:hAnsi="Times New Roman" w:cs="Times New Roman"/>
          <w:sz w:val="24"/>
          <w:szCs w:val="24"/>
        </w:rPr>
        <w:t xml:space="preserve">вух плоскостях. </w:t>
      </w:r>
      <w:r w:rsidRPr="00BC61CE">
        <w:rPr>
          <w:rFonts w:ascii="Times New Roman" w:hAnsi="Times New Roman" w:cs="Times New Roman"/>
          <w:sz w:val="24"/>
          <w:szCs w:val="24"/>
        </w:rPr>
        <w:t xml:space="preserve">На макроуровне, что проявляется в усилении взаимозависимости национальных экономик, интенсификации международных экономических отношений </w:t>
      </w:r>
      <w:r>
        <w:rPr>
          <w:rFonts w:ascii="Times New Roman" w:hAnsi="Times New Roman" w:cs="Times New Roman"/>
          <w:sz w:val="24"/>
          <w:szCs w:val="24"/>
        </w:rPr>
        <w:t xml:space="preserve">                </w:t>
      </w:r>
      <w:r w:rsidRPr="00BC61CE">
        <w:rPr>
          <w:rFonts w:ascii="Times New Roman" w:hAnsi="Times New Roman" w:cs="Times New Roman"/>
          <w:sz w:val="24"/>
          <w:szCs w:val="24"/>
        </w:rPr>
        <w:t xml:space="preserve">во всех их формах. На микроуровне глобализация означает в первую очередь изменение стратегии поведения и деятельности компаний </w:t>
      </w:r>
      <w:r w:rsidRPr="00BC61CE">
        <w:rPr>
          <w:rStyle w:val="mo"/>
          <w:rFonts w:ascii="Times New Roman" w:hAnsi="Times New Roman" w:cs="Times New Roman"/>
          <w:sz w:val="24"/>
          <w:szCs w:val="24"/>
        </w:rPr>
        <w:t>–</w:t>
      </w:r>
      <w:r w:rsidRPr="00BC61CE">
        <w:rPr>
          <w:rFonts w:ascii="Times New Roman" w:hAnsi="Times New Roman" w:cs="Times New Roman"/>
          <w:sz w:val="24"/>
          <w:szCs w:val="24"/>
        </w:rPr>
        <w:t xml:space="preserve"> субъектов рынка, прежде всего транснациональных корпораций. Международные экономические связи превращаются </w:t>
      </w:r>
      <w:r>
        <w:rPr>
          <w:rFonts w:ascii="Times New Roman" w:hAnsi="Times New Roman" w:cs="Times New Roman"/>
          <w:sz w:val="24"/>
          <w:szCs w:val="24"/>
        </w:rPr>
        <w:t xml:space="preserve">       </w:t>
      </w:r>
      <w:r w:rsidRPr="00BC61CE">
        <w:rPr>
          <w:rFonts w:ascii="Times New Roman" w:hAnsi="Times New Roman" w:cs="Times New Roman"/>
          <w:sz w:val="24"/>
          <w:szCs w:val="24"/>
        </w:rPr>
        <w:t xml:space="preserve">в важнейшую форму самого существования всех составных частей мирового </w:t>
      </w:r>
      <w:proofErr w:type="gramStart"/>
      <w:r w:rsidRPr="00BC61CE">
        <w:rPr>
          <w:rFonts w:ascii="Times New Roman" w:hAnsi="Times New Roman" w:cs="Times New Roman"/>
          <w:sz w:val="24"/>
          <w:szCs w:val="24"/>
        </w:rPr>
        <w:t xml:space="preserve">хозяйства; </w:t>
      </w:r>
      <w:r>
        <w:rPr>
          <w:rFonts w:ascii="Times New Roman" w:hAnsi="Times New Roman" w:cs="Times New Roman"/>
          <w:sz w:val="24"/>
          <w:szCs w:val="24"/>
        </w:rPr>
        <w:t xml:space="preserve">  </w:t>
      </w:r>
      <w:proofErr w:type="gramEnd"/>
      <w:r w:rsidRPr="00BC61CE">
        <w:rPr>
          <w:rFonts w:ascii="Times New Roman" w:hAnsi="Times New Roman" w:cs="Times New Roman"/>
          <w:sz w:val="24"/>
          <w:szCs w:val="24"/>
        </w:rPr>
        <w:t xml:space="preserve">ни одно, даже самое мощное, государство не может теперь развиваться в режиме абсолютной самодостаточности, без тесного взаимодействия с внешней средой.  </w:t>
      </w:r>
      <w:r>
        <w:rPr>
          <w:rFonts w:ascii="Times New Roman" w:hAnsi="Times New Roman" w:cs="Times New Roman"/>
          <w:sz w:val="24"/>
          <w:szCs w:val="24"/>
        </w:rPr>
        <w:t xml:space="preserve">                                </w:t>
      </w:r>
      <w:r w:rsidRPr="00BC61CE">
        <w:rPr>
          <w:rFonts w:ascii="Times New Roman" w:hAnsi="Times New Roman" w:cs="Times New Roman"/>
          <w:i/>
          <w:iCs/>
          <w:sz w:val="24"/>
          <w:szCs w:val="24"/>
        </w:rPr>
        <w:t>(</w:t>
      </w:r>
      <w:proofErr w:type="gramStart"/>
      <w:r w:rsidRPr="00BC61CE">
        <w:rPr>
          <w:rFonts w:ascii="Times New Roman" w:hAnsi="Times New Roman" w:cs="Times New Roman"/>
          <w:i/>
          <w:iCs/>
          <w:sz w:val="24"/>
          <w:szCs w:val="24"/>
        </w:rPr>
        <w:t>М.Н.</w:t>
      </w:r>
      <w:proofErr w:type="gramEnd"/>
      <w:r w:rsidRPr="00BC61CE">
        <w:rPr>
          <w:rFonts w:ascii="Times New Roman" w:hAnsi="Times New Roman" w:cs="Times New Roman"/>
          <w:i/>
          <w:iCs/>
          <w:sz w:val="24"/>
          <w:szCs w:val="24"/>
        </w:rPr>
        <w:t xml:space="preserve"> Осьмова, А.В. Бойченко)</w:t>
      </w:r>
    </w:p>
    <w:p w14:paraId="62084C3B" w14:textId="77777777" w:rsidR="00BC61CE" w:rsidRPr="00BC61CE" w:rsidRDefault="00BC61CE" w:rsidP="00BC61CE">
      <w:pPr>
        <w:rPr>
          <w:rFonts w:ascii="Times New Roman" w:hAnsi="Times New Roman" w:cs="Times New Roman"/>
          <w:sz w:val="24"/>
          <w:szCs w:val="24"/>
        </w:rPr>
      </w:pPr>
      <w:r w:rsidRPr="00BC61CE">
        <w:rPr>
          <w:rFonts w:ascii="Times New Roman" w:hAnsi="Times New Roman" w:cs="Times New Roman"/>
          <w:sz w:val="24"/>
          <w:szCs w:val="24"/>
        </w:rPr>
        <w:t>1. Используя факты общественной жизни, проиллюстрируйте тремя примерами утверждение авторов о том, что процессы глобализации имеют комплексный характер и затрагивают разные сферы общественной жизни.</w:t>
      </w:r>
    </w:p>
    <w:p w14:paraId="736162A0" w14:textId="77777777" w:rsidR="00BC61CE" w:rsidRPr="00BC61CE" w:rsidRDefault="00BC61CE" w:rsidP="00BC61CE">
      <w:pPr>
        <w:rPr>
          <w:rFonts w:ascii="Times New Roman" w:hAnsi="Times New Roman" w:cs="Times New Roman"/>
          <w:sz w:val="24"/>
          <w:szCs w:val="24"/>
        </w:rPr>
      </w:pPr>
      <w:r w:rsidRPr="00BC61CE">
        <w:rPr>
          <w:rFonts w:ascii="Times New Roman" w:hAnsi="Times New Roman" w:cs="Times New Roman"/>
          <w:sz w:val="24"/>
          <w:szCs w:val="24"/>
        </w:rPr>
        <w:t>2. Какие три средства конкуренции авторы назвали «мотором глобализации»? Используя обществоведческие знания, поясните эту мысль авторов на примере одного любого из этих средств конкуренции.</w:t>
      </w:r>
    </w:p>
    <w:p w14:paraId="7A11833E" w14:textId="77777777" w:rsidR="00BC61CE" w:rsidRPr="00BC61CE" w:rsidRDefault="00BC61CE" w:rsidP="00BC61CE">
      <w:pPr>
        <w:rPr>
          <w:rFonts w:ascii="Times New Roman" w:hAnsi="Times New Roman" w:cs="Times New Roman"/>
          <w:sz w:val="24"/>
          <w:szCs w:val="24"/>
        </w:rPr>
      </w:pPr>
      <w:r w:rsidRPr="00BC61CE">
        <w:rPr>
          <w:rFonts w:ascii="Times New Roman" w:hAnsi="Times New Roman" w:cs="Times New Roman"/>
          <w:sz w:val="24"/>
          <w:szCs w:val="24"/>
        </w:rPr>
        <w:t xml:space="preserve">3. Как изменилось, по мнению авторов, научное понимание глобализации на рубеже </w:t>
      </w:r>
      <w:r>
        <w:rPr>
          <w:rFonts w:ascii="Times New Roman" w:hAnsi="Times New Roman" w:cs="Times New Roman"/>
          <w:sz w:val="24"/>
          <w:szCs w:val="24"/>
        </w:rPr>
        <w:t xml:space="preserve">  </w:t>
      </w:r>
      <w:r w:rsidRPr="00BC61CE">
        <w:rPr>
          <w:rFonts w:ascii="Times New Roman" w:hAnsi="Times New Roman" w:cs="Times New Roman"/>
          <w:sz w:val="24"/>
          <w:szCs w:val="24"/>
        </w:rPr>
        <w:t>1980-</w:t>
      </w:r>
      <w:proofErr w:type="gramStart"/>
      <w:r w:rsidRPr="00BC61CE">
        <w:rPr>
          <w:rFonts w:ascii="Times New Roman" w:hAnsi="Times New Roman" w:cs="Times New Roman"/>
          <w:sz w:val="24"/>
          <w:szCs w:val="24"/>
        </w:rPr>
        <w:t xml:space="preserve">х </w:t>
      </w:r>
      <w:r>
        <w:rPr>
          <w:rFonts w:ascii="Times New Roman" w:hAnsi="Times New Roman" w:cs="Times New Roman"/>
          <w:sz w:val="24"/>
          <w:szCs w:val="24"/>
        </w:rPr>
        <w:t xml:space="preserve"> </w:t>
      </w:r>
      <w:r w:rsidRPr="00BC61CE">
        <w:rPr>
          <w:rFonts w:ascii="Times New Roman" w:hAnsi="Times New Roman" w:cs="Times New Roman"/>
          <w:sz w:val="24"/>
          <w:szCs w:val="24"/>
        </w:rPr>
        <w:t>и</w:t>
      </w:r>
      <w:proofErr w:type="gramEnd"/>
      <w:r w:rsidRPr="00BC61CE">
        <w:rPr>
          <w:rFonts w:ascii="Times New Roman" w:hAnsi="Times New Roman" w:cs="Times New Roman"/>
          <w:sz w:val="24"/>
          <w:szCs w:val="24"/>
        </w:rPr>
        <w:t xml:space="preserve"> 1990-х гг.? Какие проявления глобализации на микро- и макроуровне отметили авторы?</w:t>
      </w:r>
    </w:p>
    <w:p w14:paraId="0CE4C9C1" w14:textId="77777777" w:rsidR="00BC61CE" w:rsidRPr="00BC61CE" w:rsidRDefault="00BC61CE" w:rsidP="00BC61CE">
      <w:pPr>
        <w:rPr>
          <w:rFonts w:ascii="Times New Roman" w:hAnsi="Times New Roman" w:cs="Times New Roman"/>
          <w:sz w:val="24"/>
          <w:szCs w:val="24"/>
        </w:rPr>
      </w:pPr>
      <w:r w:rsidRPr="00BC61CE">
        <w:rPr>
          <w:rFonts w:ascii="Times New Roman" w:hAnsi="Times New Roman" w:cs="Times New Roman"/>
          <w:sz w:val="24"/>
          <w:szCs w:val="24"/>
        </w:rPr>
        <w:t>4. Авторы отмечают, что ни одно государство не может теперь развиваться в режиме абсолютной самодостаточности без тесного взаимодействия с внешней средой. Используя текст, обществоведческие знания и факты общественной жизни, приведите три аргумента в подтверждение данного мнения.</w:t>
      </w:r>
    </w:p>
    <w:p w14:paraId="401C97B4" w14:textId="77777777" w:rsidR="00BC61CE" w:rsidRDefault="00BC61CE" w:rsidP="00BC61CE">
      <w:pPr>
        <w:rPr>
          <w:rFonts w:ascii="Times New Roman" w:hAnsi="Times New Roman" w:cs="Times New Roman"/>
          <w:sz w:val="24"/>
          <w:szCs w:val="24"/>
        </w:rPr>
      </w:pPr>
    </w:p>
    <w:p w14:paraId="23F49CC6" w14:textId="77777777" w:rsidR="00BC61CE" w:rsidRPr="00BC61CE" w:rsidRDefault="00BC61CE" w:rsidP="00BC61CE">
      <w:pPr>
        <w:rPr>
          <w:rFonts w:ascii="Times New Roman" w:hAnsi="Times New Roman" w:cs="Times New Roman"/>
          <w:sz w:val="24"/>
          <w:szCs w:val="24"/>
        </w:rPr>
      </w:pPr>
    </w:p>
    <w:p w14:paraId="0ED1C235" w14:textId="77777777" w:rsidR="00802688" w:rsidRDefault="00802688" w:rsidP="00BC61CE">
      <w:pPr>
        <w:spacing w:before="100" w:beforeAutospacing="1" w:after="100" w:afterAutospacing="1"/>
        <w:rPr>
          <w:rFonts w:ascii="Times New Roman" w:hAnsi="Times New Roman" w:cs="Times New Roman"/>
          <w:sz w:val="24"/>
          <w:szCs w:val="24"/>
        </w:rPr>
      </w:pPr>
    </w:p>
    <w:p w14:paraId="428953F6" w14:textId="6FDDB6A3" w:rsidR="00802688" w:rsidRPr="00802688" w:rsidRDefault="00802688" w:rsidP="00BC61CE">
      <w:pPr>
        <w:spacing w:before="100" w:beforeAutospacing="1" w:after="100" w:afterAutospacing="1"/>
        <w:rPr>
          <w:rFonts w:ascii="Times New Roman" w:hAnsi="Times New Roman" w:cs="Times New Roman"/>
          <w:b/>
          <w:bCs/>
          <w:sz w:val="24"/>
          <w:szCs w:val="24"/>
        </w:rPr>
      </w:pPr>
      <w:r w:rsidRPr="00802688">
        <w:rPr>
          <w:rFonts w:ascii="Times New Roman" w:hAnsi="Times New Roman" w:cs="Times New Roman"/>
          <w:b/>
          <w:bCs/>
          <w:sz w:val="24"/>
          <w:szCs w:val="24"/>
        </w:rPr>
        <w:lastRenderedPageBreak/>
        <w:t>Текст 2.</w:t>
      </w:r>
    </w:p>
    <w:p w14:paraId="7A2F1D3C" w14:textId="201436DC" w:rsidR="00BC61CE" w:rsidRPr="00BC61CE" w:rsidRDefault="00BC61CE" w:rsidP="00BC61CE">
      <w:pPr>
        <w:spacing w:before="100" w:beforeAutospacing="1" w:after="100" w:afterAutospacing="1"/>
        <w:rPr>
          <w:rFonts w:ascii="Times New Roman" w:hAnsi="Times New Roman" w:cs="Times New Roman"/>
          <w:i/>
          <w:iCs/>
          <w:sz w:val="24"/>
          <w:szCs w:val="24"/>
        </w:rPr>
      </w:pPr>
      <w:r w:rsidRPr="00BC61CE">
        <w:rPr>
          <w:rFonts w:ascii="Times New Roman" w:hAnsi="Times New Roman" w:cs="Times New Roman"/>
          <w:sz w:val="24"/>
          <w:szCs w:val="24"/>
        </w:rPr>
        <w:t xml:space="preserve">Занятость является необходимым условием для воспроизводства населения, так как </w:t>
      </w:r>
      <w:r>
        <w:rPr>
          <w:rFonts w:ascii="Times New Roman" w:hAnsi="Times New Roman" w:cs="Times New Roman"/>
          <w:sz w:val="24"/>
          <w:szCs w:val="24"/>
        </w:rPr>
        <w:t xml:space="preserve">               </w:t>
      </w:r>
      <w:r w:rsidRPr="00BC61CE">
        <w:rPr>
          <w:rFonts w:ascii="Times New Roman" w:hAnsi="Times New Roman" w:cs="Times New Roman"/>
          <w:sz w:val="24"/>
          <w:szCs w:val="24"/>
        </w:rPr>
        <w:t xml:space="preserve">от неё зависят уровень жизни, издержки общества, работодателей и граждан на подбор, подготовку, переподготовку и повышение квалификации кадров, на их трудоустройство, на материальную поддержку лицам, оставшимся без работы. Занятость населения, безработица, конкурентоспособность рабочей силы и в целом ситуация на рынке труда относятся к ключевым макроэкономическим показателям. То есть рынок труда является одним из индикаторов, состояние которого позволяет судить о национальном благополучии, стабильности, эффективности социально-экономических процессов. Экономика предъявляет новые требования к качеству рабочей силы, её профессионально-квалификационному составу и уровню подготовки, обостряет конкуренцию между работниками...                                                                                </w:t>
      </w:r>
      <w:r>
        <w:rPr>
          <w:rFonts w:ascii="Times New Roman" w:hAnsi="Times New Roman" w:cs="Times New Roman"/>
          <w:sz w:val="24"/>
          <w:szCs w:val="24"/>
        </w:rPr>
        <w:t xml:space="preserve">                      </w:t>
      </w:r>
      <w:r w:rsidRPr="00BC61CE">
        <w:rPr>
          <w:rFonts w:ascii="Times New Roman" w:hAnsi="Times New Roman" w:cs="Times New Roman"/>
          <w:sz w:val="24"/>
          <w:szCs w:val="24"/>
        </w:rPr>
        <w:t xml:space="preserve">Государственная политика на рынке труда охватывает два направления: во-первых, регулирование уровня и продолжительности безработицы; во-вторых, социальную защиту безработных.                                                                                                                                                Важнейшей макроэкономической задачей является снижение уровня безработицы до естественного уровня. К естественной безработице относятся те её виды, которые полностью неустранимы и сопутствуют долговременному равновесию рынка труда. Регулирующий потенциал государства направляется прежде всего на структурную безработицу... Социальные гарантии для занятых, как и социальная защита безработных, должны строиться на базе реальных возможностей экономики. Воздействия на область занятости желательно осуществлять такими рычагами, которые вызывают минимальные инфляционные последствия. Активные меры, направленные на увеличение спроса на труд, предполагают существенные финансовые затраты, поэтому превалирование активной политики занятости в наших условиях выглядит более чем проблематично. Применение маркетинг-менеджмента рынка труда на макроэкономическом уровне означает ориентацию управления маркетингом на временные границы и структуру спроса на труд в соответствии с поставленными национальными приоритетами и целями…                          </w:t>
      </w:r>
      <w:r w:rsidRPr="00BC61CE">
        <w:rPr>
          <w:rFonts w:ascii="Times New Roman" w:hAnsi="Times New Roman" w:cs="Times New Roman"/>
          <w:i/>
          <w:iCs/>
          <w:sz w:val="24"/>
          <w:szCs w:val="24"/>
        </w:rPr>
        <w:t xml:space="preserve">(По О.Ю. </w:t>
      </w:r>
      <w:proofErr w:type="spellStart"/>
      <w:r w:rsidRPr="00BC61CE">
        <w:rPr>
          <w:rFonts w:ascii="Times New Roman" w:hAnsi="Times New Roman" w:cs="Times New Roman"/>
          <w:i/>
          <w:iCs/>
          <w:sz w:val="24"/>
          <w:szCs w:val="24"/>
        </w:rPr>
        <w:t>Патласову</w:t>
      </w:r>
      <w:proofErr w:type="spellEnd"/>
      <w:r w:rsidRPr="00BC61CE">
        <w:rPr>
          <w:rFonts w:ascii="Times New Roman" w:hAnsi="Times New Roman" w:cs="Times New Roman"/>
          <w:i/>
          <w:iCs/>
          <w:sz w:val="24"/>
          <w:szCs w:val="24"/>
        </w:rPr>
        <w:t>)</w:t>
      </w:r>
    </w:p>
    <w:p w14:paraId="7C8187AC" w14:textId="77777777" w:rsidR="00BC61CE" w:rsidRPr="00BC61CE" w:rsidRDefault="00BC61CE" w:rsidP="00BC61CE">
      <w:pPr>
        <w:spacing w:before="100" w:beforeAutospacing="1" w:after="100" w:afterAutospacing="1"/>
        <w:rPr>
          <w:rFonts w:ascii="Times New Roman" w:hAnsi="Times New Roman" w:cs="Times New Roman"/>
          <w:sz w:val="24"/>
          <w:szCs w:val="24"/>
        </w:rPr>
      </w:pPr>
      <w:r w:rsidRPr="00BC61CE">
        <w:rPr>
          <w:rFonts w:ascii="Times New Roman" w:hAnsi="Times New Roman" w:cs="Times New Roman"/>
          <w:iCs/>
          <w:sz w:val="24"/>
          <w:szCs w:val="24"/>
        </w:rPr>
        <w:t xml:space="preserve">1. </w:t>
      </w:r>
      <w:r w:rsidRPr="00BC61CE">
        <w:rPr>
          <w:rFonts w:ascii="Times New Roman" w:hAnsi="Times New Roman" w:cs="Times New Roman"/>
          <w:sz w:val="24"/>
          <w:szCs w:val="24"/>
        </w:rPr>
        <w:t>Какие ключевые макроэкономические показатели названы в тексте? (Назовите любые три показателя.) Какую важнейшую макроэкономическую задачу на рынке труда выделяет автор? Как автор характеризует рычаги, с помощью которых желательно осуществлять воздействие на область занятости?</w:t>
      </w:r>
    </w:p>
    <w:p w14:paraId="103EBB83" w14:textId="77777777" w:rsidR="00BC61CE" w:rsidRPr="00BC61CE" w:rsidRDefault="00BC61CE" w:rsidP="00BC61CE">
      <w:pPr>
        <w:spacing w:before="100" w:beforeAutospacing="1" w:after="100" w:afterAutospacing="1"/>
        <w:rPr>
          <w:rFonts w:ascii="Times New Roman" w:hAnsi="Times New Roman" w:cs="Times New Roman"/>
          <w:sz w:val="24"/>
          <w:szCs w:val="24"/>
        </w:rPr>
      </w:pPr>
      <w:r w:rsidRPr="00BC61CE">
        <w:rPr>
          <w:rFonts w:ascii="Times New Roman" w:hAnsi="Times New Roman" w:cs="Times New Roman"/>
          <w:sz w:val="24"/>
          <w:szCs w:val="24"/>
        </w:rPr>
        <w:t>2. Опираясь на текст и обществоведческие знания, объясните смысл понятия «безработица».  На какой тип (вид) естественной безработицы направлена регулирующая роль государства? Предположите, почему именно этот вид (тип) безработицы находится в центре внимания государства.</w:t>
      </w:r>
    </w:p>
    <w:p w14:paraId="51AC44F7" w14:textId="77777777" w:rsidR="00BC61CE" w:rsidRPr="00BC61CE" w:rsidRDefault="00BC61CE" w:rsidP="00BC61CE">
      <w:pPr>
        <w:spacing w:before="100" w:beforeAutospacing="1" w:after="100" w:afterAutospacing="1"/>
        <w:rPr>
          <w:rFonts w:ascii="Times New Roman" w:hAnsi="Times New Roman" w:cs="Times New Roman"/>
          <w:sz w:val="24"/>
          <w:szCs w:val="24"/>
        </w:rPr>
      </w:pPr>
      <w:r w:rsidRPr="00BC61CE">
        <w:rPr>
          <w:rFonts w:ascii="Times New Roman" w:hAnsi="Times New Roman" w:cs="Times New Roman"/>
          <w:sz w:val="24"/>
          <w:szCs w:val="24"/>
        </w:rPr>
        <w:t>3. Автор называет регулирование уровня и продолжительности безработицы одним из направлений государственной политики на рынке труда. Приведите примеры, иллюстрирующие любые три меры реализации этого направления государственной политики.</w:t>
      </w:r>
    </w:p>
    <w:p w14:paraId="58DE904B" w14:textId="77777777" w:rsidR="00BC61CE" w:rsidRPr="00BC61CE" w:rsidRDefault="00BC61CE" w:rsidP="00BC61CE">
      <w:pPr>
        <w:spacing w:before="100" w:beforeAutospacing="1" w:after="100" w:afterAutospacing="1"/>
        <w:rPr>
          <w:rFonts w:ascii="Times New Roman" w:hAnsi="Times New Roman" w:cs="Times New Roman"/>
          <w:sz w:val="24"/>
          <w:szCs w:val="24"/>
        </w:rPr>
      </w:pPr>
      <w:r w:rsidRPr="00BC61CE">
        <w:rPr>
          <w:rFonts w:ascii="Times New Roman" w:hAnsi="Times New Roman" w:cs="Times New Roman"/>
          <w:sz w:val="24"/>
          <w:szCs w:val="24"/>
        </w:rPr>
        <w:t xml:space="preserve">4. Какой не названный в тексте вид (тип) безработицы полностью не устраним? </w:t>
      </w:r>
      <w:r>
        <w:rPr>
          <w:rFonts w:ascii="Times New Roman" w:hAnsi="Times New Roman" w:cs="Times New Roman"/>
          <w:sz w:val="24"/>
          <w:szCs w:val="24"/>
        </w:rPr>
        <w:t xml:space="preserve">                </w:t>
      </w:r>
      <w:r w:rsidRPr="00BC61CE">
        <w:rPr>
          <w:rFonts w:ascii="Times New Roman" w:hAnsi="Times New Roman" w:cs="Times New Roman"/>
          <w:sz w:val="24"/>
          <w:szCs w:val="24"/>
        </w:rPr>
        <w:t>Назовите этот вид (тип) безработицы и, используя обществоведческие знания и факты общественной жизни, приведите два объяснения его принципиальной неустранимости.</w:t>
      </w:r>
    </w:p>
    <w:sectPr w:rsidR="00BC61CE" w:rsidRPr="00BC6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3E40"/>
    <w:multiLevelType w:val="hybridMultilevel"/>
    <w:tmpl w:val="54F6E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82418C"/>
    <w:multiLevelType w:val="hybridMultilevel"/>
    <w:tmpl w:val="25F213F4"/>
    <w:lvl w:ilvl="0" w:tplc="EF6ECE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14C5A69"/>
    <w:multiLevelType w:val="hybridMultilevel"/>
    <w:tmpl w:val="4D809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E76"/>
    <w:rsid w:val="00027CA6"/>
    <w:rsid w:val="00097034"/>
    <w:rsid w:val="00157737"/>
    <w:rsid w:val="001842A4"/>
    <w:rsid w:val="0030315A"/>
    <w:rsid w:val="003C4818"/>
    <w:rsid w:val="00566094"/>
    <w:rsid w:val="00651E4F"/>
    <w:rsid w:val="00800B0A"/>
    <w:rsid w:val="00802688"/>
    <w:rsid w:val="00910E76"/>
    <w:rsid w:val="00A9566F"/>
    <w:rsid w:val="00B24FDF"/>
    <w:rsid w:val="00BC61CE"/>
    <w:rsid w:val="00CB1DC8"/>
    <w:rsid w:val="00D253AD"/>
    <w:rsid w:val="00DE575D"/>
    <w:rsid w:val="00EA415A"/>
    <w:rsid w:val="00F84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FA15"/>
  <w15:chartTrackingRefBased/>
  <w15:docId w15:val="{FE380C60-C5F5-40D0-9C27-F25100EF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61CE"/>
    <w:pPr>
      <w:spacing w:before="100" w:beforeAutospacing="1" w:after="142" w:line="288" w:lineRule="auto"/>
    </w:pPr>
    <w:rPr>
      <w:rFonts w:ascii="Times New Roman" w:eastAsia="Times New Roman" w:hAnsi="Times New Roman" w:cs="Times New Roman"/>
      <w:sz w:val="24"/>
      <w:szCs w:val="24"/>
      <w:lang w:eastAsia="ru-RU"/>
    </w:rPr>
  </w:style>
  <w:style w:type="character" w:customStyle="1" w:styleId="mo">
    <w:name w:val="mo"/>
    <w:basedOn w:val="a0"/>
    <w:rsid w:val="00BC61CE"/>
  </w:style>
  <w:style w:type="character" w:styleId="a4">
    <w:name w:val="Emphasis"/>
    <w:basedOn w:val="a0"/>
    <w:qFormat/>
    <w:rsid w:val="00BC61CE"/>
    <w:rPr>
      <w:i/>
      <w:iCs/>
    </w:rPr>
  </w:style>
  <w:style w:type="paragraph" w:customStyle="1" w:styleId="section1">
    <w:name w:val="section1"/>
    <w:basedOn w:val="a"/>
    <w:rsid w:val="00BC6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page">
    <w:name w:val="zpage"/>
    <w:basedOn w:val="a"/>
    <w:rsid w:val="00BC61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5430F-980B-4D00-A348-97A3B774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Dmitriy</cp:lastModifiedBy>
  <cp:revision>2</cp:revision>
  <dcterms:created xsi:type="dcterms:W3CDTF">2021-04-22T15:37:00Z</dcterms:created>
  <dcterms:modified xsi:type="dcterms:W3CDTF">2021-04-22T15:37:00Z</dcterms:modified>
</cp:coreProperties>
</file>